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3C" w:rsidRDefault="00E16F3C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E16F3C" w:rsidRDefault="001210AC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  <w:t xml:space="preserve">          …………………………………………</w:t>
      </w:r>
    </w:p>
    <w:p w:rsidR="00E16F3C" w:rsidRDefault="001210AC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:rsidR="00E16F3C" w:rsidRDefault="00E16F3C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E16F3C" w:rsidRDefault="001210A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Wykonawcy: ..........................................</w:t>
      </w:r>
      <w:r>
        <w:rPr>
          <w:rFonts w:ascii="Times New Roman" w:hAnsi="Times New Roman"/>
          <w:sz w:val="24"/>
          <w:szCs w:val="24"/>
        </w:rPr>
        <w:tab/>
      </w:r>
    </w:p>
    <w:p w:rsidR="00E16F3C" w:rsidRDefault="001210A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:rsidR="00E16F3C" w:rsidRDefault="001210A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NIP ...........................      </w:t>
      </w:r>
      <w:r>
        <w:rPr>
          <w:rFonts w:ascii="Times New Roman" w:hAnsi="Times New Roman"/>
          <w:sz w:val="24"/>
          <w:szCs w:val="24"/>
        </w:rPr>
        <w:t>REGON ....................................</w:t>
      </w:r>
    </w:p>
    <w:p w:rsidR="00E16F3C" w:rsidRDefault="001210A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.............................    mail: ...........................................</w:t>
      </w:r>
    </w:p>
    <w:p w:rsidR="00E16F3C" w:rsidRDefault="00E16F3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E16F3C" w:rsidRDefault="001210A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:rsidR="00E16F3C" w:rsidRDefault="001210AC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E16F3C" w:rsidRDefault="00E16F3C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E16F3C" w:rsidRDefault="001210AC">
      <w:pPr>
        <w:spacing w:after="0"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:rsidR="00E16F3C" w:rsidRDefault="001210AC">
      <w:pPr>
        <w:spacing w:after="0"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:rsidR="00E16F3C" w:rsidRDefault="001210AC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E16F3C" w:rsidRDefault="001210AC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E16F3C" w:rsidRDefault="00E16F3C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E16F3C" w:rsidRDefault="001210A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..............................   mail: .......</w:t>
      </w:r>
      <w:r>
        <w:rPr>
          <w:rFonts w:ascii="Times New Roman" w:hAnsi="Times New Roman"/>
          <w:sz w:val="24"/>
          <w:szCs w:val="24"/>
        </w:rPr>
        <w:t>......................................</w:t>
      </w:r>
    </w:p>
    <w:p w:rsidR="00E16F3C" w:rsidRDefault="00E16F3C">
      <w:pPr>
        <w:keepNext/>
        <w:rPr>
          <w:rFonts w:ascii="Times New Roman" w:hAnsi="Times New Roman"/>
          <w:b/>
          <w:bCs/>
          <w:sz w:val="24"/>
          <w:szCs w:val="24"/>
        </w:rPr>
      </w:pPr>
    </w:p>
    <w:p w:rsidR="00E16F3C" w:rsidRDefault="001210A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:rsidR="00E16F3C" w:rsidRDefault="001210A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Szkoła Podstawowa im. </w:t>
      </w:r>
    </w:p>
    <w:p w:rsidR="00E16F3C" w:rsidRDefault="001210A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Lotników Alianckich w Ostrowie</w:t>
      </w:r>
      <w:bookmarkStart w:id="0" w:name="_Hlk115666112"/>
      <w:bookmarkStart w:id="1" w:name="_Hlk115665786"/>
      <w:bookmarkEnd w:id="0"/>
      <w:bookmarkEnd w:id="1"/>
    </w:p>
    <w:p w:rsidR="00E16F3C" w:rsidRDefault="001210A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Ostrów 1 </w:t>
      </w:r>
    </w:p>
    <w:p w:rsidR="00E16F3C" w:rsidRDefault="001210A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:rsidR="00E16F3C" w:rsidRDefault="00E16F3C">
      <w:pPr>
        <w:rPr>
          <w:rFonts w:ascii="Arial" w:hAnsi="Arial" w:cs="Arial"/>
        </w:rPr>
      </w:pPr>
    </w:p>
    <w:p w:rsidR="00E16F3C" w:rsidRDefault="001210AC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:rsidR="00E16F3C" w:rsidRDefault="00E16F3C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E16F3C" w:rsidRDefault="001210AC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potrzeby postępowania prowadzonego w trybie</w:t>
      </w:r>
      <w:r>
        <w:rPr>
          <w:rFonts w:ascii="Times New Roman" w:hAnsi="Times New Roman"/>
          <w:sz w:val="24"/>
          <w:szCs w:val="24"/>
        </w:rPr>
        <w:t xml:space="preserve"> Zaproszenia do składania ofert, pn.: „Usługa cateringu dla uczniów Szkoły Podstawowej im. Lotników Alianckich w Ostrowie”</w:t>
      </w:r>
      <w:r>
        <w:rPr>
          <w:rFonts w:ascii="Times New Roman" w:hAnsi="Times New Roman"/>
          <w:sz w:val="24"/>
          <w:szCs w:val="24"/>
        </w:rPr>
        <w:br/>
        <w:t>o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sygnaturze ZP.271.01.202</w:t>
      </w:r>
      <w:bookmarkStart w:id="2" w:name="_Hlk114618929"/>
      <w:bookmarkEnd w:id="2"/>
      <w:r>
        <w:rPr>
          <w:rFonts w:ascii="Times New Roman" w:eastAsia="Calibri" w:hAnsi="Times New Roman"/>
          <w:sz w:val="24"/>
          <w:szCs w:val="24"/>
          <w:shd w:val="clear" w:color="auto" w:fill="FFFFFF"/>
        </w:rPr>
        <w:t>4</w:t>
      </w:r>
    </w:p>
    <w:p w:rsidR="00E16F3C" w:rsidRDefault="00E16F3C">
      <w:pPr>
        <w:spacing w:after="0"/>
        <w:jc w:val="both"/>
        <w:rPr>
          <w:rFonts w:ascii="Times New Roman" w:hAnsi="Times New Roman"/>
        </w:rPr>
      </w:pPr>
    </w:p>
    <w:p w:rsidR="00E16F3C" w:rsidRDefault="001210AC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nie jestem powiązany/na osobowo lub kapitałowo z osobami wyk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nującymi w imieniu Zamawiają</w:t>
      </w:r>
      <w:r>
        <w:rPr>
          <w:rFonts w:ascii="Times New Roman" w:hAnsi="Times New Roman"/>
          <w:sz w:val="24"/>
          <w:szCs w:val="24"/>
        </w:rPr>
        <w:t>cego czynności związane z procedurą wyboru Wyk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nawcy, w tym biorące udział w procesie oceny ofert. </w:t>
      </w:r>
    </w:p>
    <w:p w:rsidR="00E16F3C" w:rsidRDefault="001210AC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</w:t>
      </w:r>
      <w:r>
        <w:rPr>
          <w:rFonts w:ascii="Times New Roman" w:hAnsi="Times New Roman"/>
          <w:i/>
          <w:sz w:val="18"/>
          <w:szCs w:val="18"/>
        </w:rPr>
        <w:t>eneficjenta lub osobami wykonującymi w imieniu beneficjenta czynności związane z przeprowadzeniem procedury wyboru wykonawcy a wykonawcą, polegające w szczególności na: a) uczestniczeniu w spółce jako wspólnik spółki cywilnej lub spółki osobowej, b) posiad</w:t>
      </w:r>
      <w:r>
        <w:rPr>
          <w:rFonts w:ascii="Times New Roman" w:hAnsi="Times New Roman"/>
          <w:i/>
          <w:sz w:val="18"/>
          <w:szCs w:val="18"/>
        </w:rPr>
        <w:t>aniu co najmniej 10% udziałów lub akcji, o ile niższy próg nie wynika z przepisów prawa lub nie został określony przez IZ PO, c) pełnieniu funkcji członka organu nadzorczego lub zarządzającego, prokurenta, pełnomocnika, d) pozostawaniu w związku małżeńskim</w:t>
      </w:r>
      <w:r>
        <w:rPr>
          <w:rFonts w:ascii="Times New Roman" w:hAnsi="Times New Roman"/>
          <w:i/>
          <w:sz w:val="18"/>
          <w:szCs w:val="18"/>
        </w:rPr>
        <w:t>, w stosunku pokrewieństwa lub powinowactwa w linii prostej, pokrewieństwa drugiego stopnia lub powinowactwa drugiego stopnia w linii bocznej lub w stosunku przysposobienia, opieki lub kurateli)</w:t>
      </w:r>
    </w:p>
    <w:p w:rsidR="00E16F3C" w:rsidRDefault="001210AC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</w:t>
      </w:r>
      <w:r>
        <w:rPr>
          <w:rFonts w:ascii="Times New Roman" w:hAnsi="Times New Roman"/>
          <w:sz w:val="24"/>
          <w:szCs w:val="24"/>
        </w:rPr>
        <w:t xml:space="preserve">wykluczenia </w:t>
      </w:r>
    </w:p>
    <w:p w:rsidR="00E16F3C" w:rsidRDefault="001210AC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Mnie, jako wykonawcy będącego osobą fizyczną, urzędującego członka jego organu zarządzającego lub nadzorczego, wspólnika spółki w spółce jawnej lub partnerskiej </w:t>
      </w:r>
      <w:r>
        <w:rPr>
          <w:rFonts w:ascii="Times New Roman" w:hAnsi="Times New Roman"/>
          <w:sz w:val="24"/>
          <w:szCs w:val="24"/>
        </w:rPr>
        <w:lastRenderedPageBreak/>
        <w:t xml:space="preserve">albo komplementariusza w spółce komandytowej lub </w:t>
      </w:r>
      <w:r>
        <w:rPr>
          <w:rFonts w:ascii="Times New Roman" w:hAnsi="Times New Roman"/>
          <w:sz w:val="24"/>
          <w:szCs w:val="24"/>
        </w:rPr>
        <w:t>komandytowo-akcyjnej lub pr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kurenta nie skazano prawomocnie za przestępstwa:</w:t>
      </w:r>
    </w:p>
    <w:p w:rsidR="00E16F3C" w:rsidRDefault="001210AC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 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</w:t>
      </w:r>
      <w:r>
        <w:rPr>
          <w:rFonts w:ascii="Times New Roman" w:hAnsi="Times New Roman"/>
          <w:i/>
          <w:iCs/>
          <w:sz w:val="24"/>
          <w:szCs w:val="24"/>
        </w:rPr>
        <w:t>z</w:t>
      </w:r>
      <w:r>
        <w:rPr>
          <w:rFonts w:ascii="Times New Roman" w:hAnsi="Times New Roman"/>
          <w:i/>
          <w:iCs/>
          <w:sz w:val="24"/>
          <w:szCs w:val="24"/>
        </w:rPr>
        <w:t>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</w:t>
      </w:r>
      <w:r>
        <w:rPr>
          <w:rFonts w:ascii="Times New Roman" w:hAnsi="Times New Roman"/>
          <w:i/>
          <w:iCs/>
          <w:sz w:val="24"/>
          <w:szCs w:val="24"/>
        </w:rPr>
        <w:t>r</w:t>
      </w:r>
      <w:r>
        <w:rPr>
          <w:rFonts w:ascii="Times New Roman" w:hAnsi="Times New Roman"/>
          <w:i/>
          <w:iCs/>
          <w:sz w:val="24"/>
          <w:szCs w:val="24"/>
        </w:rPr>
        <w:t>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ascii="Times New Roman" w:hAnsi="Times New Roman"/>
          <w:i/>
          <w:iCs/>
          <w:sz w:val="24"/>
          <w:szCs w:val="24"/>
        </w:rPr>
        <w:t>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(t.j. Dz. U. z 2021 r. poz. 2345 z późn.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,</w:t>
      </w:r>
      <w:r>
        <w:rPr>
          <w:rFonts w:ascii="Times New Roman" w:hAnsi="Times New Roman"/>
          <w:sz w:val="24"/>
          <w:szCs w:val="24"/>
        </w:rPr>
        <w:t xml:space="preserve"> art. 47 n</w:t>
      </w:r>
      <w:r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>
        <w:rPr>
          <w:rFonts w:ascii="Times New Roman" w:hAnsi="Times New Roman"/>
          <w:sz w:val="24"/>
          <w:szCs w:val="24"/>
        </w:rPr>
        <w:t xml:space="preserve"> lub art. 48 </w:t>
      </w:r>
      <w:r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>
        <w:rPr>
          <w:rFonts w:ascii="Times New Roman" w:hAnsi="Times New Roman"/>
          <w:sz w:val="24"/>
          <w:szCs w:val="24"/>
        </w:rPr>
        <w:t> ustawy</w:t>
      </w:r>
    </w:p>
    <w:p w:rsidR="00E16F3C" w:rsidRDefault="001210AC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z dnia 25 czerwca 2010 r. o sporcie (t.j. Dz. U. z 2020 r. poz. 1133 z późn. zm.) lub art. 54 ust</w:t>
      </w:r>
      <w:r>
        <w:rPr>
          <w:rFonts w:ascii="Times New Roman" w:hAnsi="Times New Roman"/>
          <w:sz w:val="24"/>
          <w:szCs w:val="24"/>
        </w:rPr>
        <w:t xml:space="preserve">. 1-4 </w:t>
      </w:r>
      <w:r>
        <w:rPr>
          <w:rFonts w:ascii="Times New Roman" w:hAnsi="Times New Roman"/>
          <w:i/>
          <w:sz w:val="24"/>
          <w:szCs w:val="24"/>
        </w:rPr>
        <w:t>odpowiedzialność karna za</w:t>
      </w:r>
      <w:r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ustawy z dnia 12 maja 2011 r. o refundacji leków, środków spoży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 xml:space="preserve">czych specjalnego przeznaczenia żywieniowego oraz wyrobów medycznych (t.j. Dz. U. z 2022 r. poz. </w:t>
      </w:r>
      <w:r>
        <w:rPr>
          <w:rFonts w:ascii="Times New Roman" w:hAnsi="Times New Roman"/>
          <w:sz w:val="24"/>
          <w:szCs w:val="24"/>
        </w:rPr>
        <w:t>463).</w:t>
      </w:r>
    </w:p>
    <w:p w:rsidR="00E16F3C" w:rsidRDefault="001210AC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:rsidR="00E16F3C" w:rsidRDefault="001210AC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:rsidR="00E16F3C" w:rsidRDefault="001210AC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:rsidR="00E16F3C" w:rsidRDefault="001210AC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</w:t>
      </w:r>
      <w:r>
        <w:rPr>
          <w:rFonts w:ascii="Times New Roman" w:hAnsi="Times New Roman"/>
          <w:i/>
          <w:iCs/>
          <w:sz w:val="24"/>
          <w:szCs w:val="24"/>
        </w:rPr>
        <w:t>l</w:t>
      </w:r>
      <w:r>
        <w:rPr>
          <w:rFonts w:ascii="Times New Roman" w:hAnsi="Times New Roman"/>
          <w:i/>
          <w:iCs/>
          <w:sz w:val="24"/>
          <w:szCs w:val="24"/>
        </w:rPr>
        <w:t>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>zatrudni</w:t>
      </w:r>
      <w:r>
        <w:rPr>
          <w:rFonts w:ascii="Times New Roman" w:hAnsi="Times New Roman"/>
          <w:i/>
          <w:iCs/>
          <w:sz w:val="24"/>
          <w:szCs w:val="24"/>
        </w:rPr>
        <w:t xml:space="preserve">anie przebywających w RP nielegalnie cudzoziemców </w:t>
      </w:r>
    </w:p>
    <w:p w:rsidR="00E16F3C" w:rsidRDefault="001210AC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:rsidR="00E16F3C" w:rsidRDefault="001210AC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(t.j. Dz</w:t>
      </w:r>
      <w:r>
        <w:rPr>
          <w:rFonts w:ascii="Times New Roman" w:hAnsi="Times New Roman"/>
          <w:sz w:val="24"/>
          <w:szCs w:val="24"/>
        </w:rPr>
        <w:t>. U. z 2021r. poz. 1745;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:rsidR="00E16F3C" w:rsidRDefault="001210AC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</w:t>
      </w:r>
      <w:r>
        <w:rPr>
          <w:rFonts w:ascii="Times New Roman" w:hAnsi="Times New Roman"/>
          <w:sz w:val="24"/>
          <w:szCs w:val="24"/>
        </w:rPr>
        <w:t>tności n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leżnych podatków, opłat lub składek na ubezpieczenia społeczne lub zdrowotne wraz z odsetkami lub grzywnami lub zawarł wiążące porozumienie w sprawie spłaty tych n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leżności;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</w:t>
      </w:r>
      <w:r>
        <w:rPr>
          <w:rFonts w:ascii="Times New Roman" w:hAnsi="Times New Roman"/>
          <w:sz w:val="24"/>
          <w:szCs w:val="24"/>
        </w:rPr>
        <w:t>niedba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stwa wprowadził zamawiającego w błąd przy przedstawieniu informacji, że nie podlega wykluczeniu, spełnia warunki udziału w postępowaniu lub obiektywne </w:t>
      </w:r>
    </w:p>
    <w:p w:rsidR="00E16F3C" w:rsidRDefault="001210AC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stawić w</w:t>
      </w:r>
      <w:r>
        <w:rPr>
          <w:rFonts w:ascii="Times New Roman" w:hAnsi="Times New Roman"/>
          <w:sz w:val="24"/>
          <w:szCs w:val="24"/>
        </w:rPr>
        <w:t>ymaganych dokumentów;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w wyniku lekkomyślności lub niedbalstwa przedstawił i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formacje wprowadzające w błąd zamawiającego, mogące mieć istotny wpływ </w:t>
      </w:r>
    </w:p>
    <w:p w:rsidR="00E16F3C" w:rsidRDefault="001210AC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ni</w:t>
      </w:r>
      <w:r>
        <w:rPr>
          <w:rFonts w:ascii="Times New Roman" w:hAnsi="Times New Roman"/>
          <w:sz w:val="24"/>
          <w:szCs w:val="24"/>
        </w:rPr>
        <w:t>a;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:rsidR="00E16F3C" w:rsidRDefault="001210AC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</w:t>
      </w:r>
      <w:r>
        <w:rPr>
          <w:rFonts w:ascii="Times New Roman" w:hAnsi="Times New Roman"/>
          <w:sz w:val="24"/>
          <w:szCs w:val="24"/>
        </w:rPr>
        <w:t>owania o udzielenie zamówienia lub którego pracownik, a także osoba wykonująca pracę na podstawie umowy zlecenia, o dzieło, agencyjnej lub innej umowy o świadczenie usług, brał udział w przygotowaniu takiego postępowania, chyba że spowodowane tym zakłóceni</w:t>
      </w:r>
      <w:r>
        <w:rPr>
          <w:rFonts w:ascii="Times New Roman" w:hAnsi="Times New Roman"/>
          <w:sz w:val="24"/>
          <w:szCs w:val="24"/>
        </w:rPr>
        <w:t>e konk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rencji może być wyeliminowane w inny sposób niż przez wykluczenie wykonawcy z udziału w postępowaniu;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:rsidR="00E16F3C" w:rsidRDefault="001210AC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</w:t>
      </w:r>
      <w:r>
        <w:rPr>
          <w:rFonts w:ascii="Times New Roman" w:hAnsi="Times New Roman"/>
          <w:sz w:val="24"/>
          <w:szCs w:val="24"/>
        </w:rPr>
        <w:t>ielenie zamówienia, co zamawiający jest w stanie wykazać za pomocą stosownych środków dowodowych;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 będącym podmiotem zbiorowym, wobec którego sąd orzekł z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kaz ubiegania się o zamówienia publiczne na podstawie ustawy z dnia 28 październi</w:t>
      </w:r>
      <w:r>
        <w:rPr>
          <w:rFonts w:ascii="Times New Roman" w:hAnsi="Times New Roman"/>
          <w:sz w:val="24"/>
          <w:szCs w:val="24"/>
        </w:rPr>
        <w:t>ka 2002 r. o odpowiedzialności podmiotów zbiorowych za czyny zabronione pod groźbą kary (t.j. Dz. U. z 2020 r. poz358);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kaz ubiegania się o zamówienia publiczne;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nie jestem </w:t>
      </w:r>
      <w:r>
        <w:rPr>
          <w:rFonts w:ascii="Times New Roman" w:hAnsi="Times New Roman"/>
          <w:color w:val="000000" w:themeColor="text1"/>
          <w:sz w:val="24"/>
          <w:szCs w:val="24"/>
        </w:rPr>
        <w:t>wykonawcą wymienionym w wykazach określonych w rozporządzeniu Rady (WE) nr 765/2006 z dnia 18 maja 2006 r. dotyczącego środków ograniczających w związku z sytuacją na Białorusi i udziałem Białorusi w agresji Rosji wobec Ukrainy (Dz. Urz. UE L 134 z 20.05.2</w:t>
      </w:r>
      <w:r>
        <w:rPr>
          <w:rFonts w:ascii="Times New Roman" w:hAnsi="Times New Roman"/>
          <w:color w:val="000000" w:themeColor="text1"/>
          <w:sz w:val="24"/>
          <w:szCs w:val="24"/>
        </w:rPr>
        <w:t>006, str. 1, z późn. zm.) i rozporządzeniu Rady (UE) nr 269/2014 z dnia 17 marca 2014 r. w sprawie środków ograniczających w odniesieniu do działań podważających integralność terytorialną, suwerenność i niezależność Ukrainy lub im zagrażających (Dz. Urz. U</w:t>
      </w:r>
      <w:r>
        <w:rPr>
          <w:rFonts w:ascii="Times New Roman" w:hAnsi="Times New Roman"/>
          <w:color w:val="000000" w:themeColor="text1"/>
          <w:sz w:val="24"/>
          <w:szCs w:val="24"/>
        </w:rPr>
        <w:t>E L 78 z 17.03.2014, str. 6, z późn. zm.) albo wpis</w:t>
      </w: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</w:rPr>
        <w:t>nym na listę na podstawie decyzji w sprawie wpisu na listę rozstrzygającej o zastos</w:t>
      </w:r>
      <w:r>
        <w:rPr>
          <w:rFonts w:ascii="Times New Roman" w:hAnsi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/>
          <w:color w:val="000000" w:themeColor="text1"/>
          <w:sz w:val="24"/>
          <w:szCs w:val="24"/>
        </w:rPr>
        <w:t>waniu środka, o którym mowa w art. 1 pkt 3 ustawy z dnia 13 kwietnia 2022 r.</w:t>
      </w:r>
      <w:r>
        <w:rPr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o szcz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gólnych rozwiązaniach w zakresie </w:t>
      </w:r>
      <w:r>
        <w:rPr>
          <w:rFonts w:ascii="Times New Roman" w:hAnsi="Times New Roman"/>
          <w:color w:val="000000" w:themeColor="text1"/>
          <w:sz w:val="24"/>
          <w:szCs w:val="24"/>
        </w:rPr>
        <w:t>przeciwdziałania wspieraniu agresji na Ukrainę oraz służących ochronie bezpieczeństwa narodowego (Dz.U. 2022 poz. 835);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nie jestem wykonawcą lub uczestnikiem konkursu, którego beneficjentem rzeczywistym w rozumieniu ustawy z dnia 1 marca 2018 r. o przeciwd</w:t>
      </w:r>
      <w:r>
        <w:rPr>
          <w:rFonts w:ascii="Times New Roman" w:hAnsi="Times New Roman"/>
          <w:color w:val="000000" w:themeColor="text1"/>
          <w:sz w:val="24"/>
          <w:szCs w:val="24"/>
        </w:rPr>
        <w:t>ziałaniu praniu pieniędzy oraz finansowaniu terroryzmu (t.j. Dz. U. z 2022 r. poz. 593 z późn. zm.) jest osoba wymi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>niona w wykazach określonych w rozporządzeniu 765/2006 i rozporządzeniu 269/2014 albo wpisana na listę lub będąca takim beneficjentem rzeczy</w:t>
      </w:r>
      <w:r>
        <w:rPr>
          <w:rFonts w:ascii="Times New Roman" w:hAnsi="Times New Roman"/>
          <w:color w:val="000000" w:themeColor="text1"/>
          <w:sz w:val="24"/>
          <w:szCs w:val="24"/>
        </w:rPr>
        <w:t>wistym od dnia 24 lutego 2022 r., o ile została wpisana na listę na podstawie decyzji w sprawie wpisu na listę ro</w:t>
      </w:r>
      <w:r>
        <w:rPr>
          <w:rFonts w:ascii="Times New Roman" w:hAnsi="Times New Roman"/>
          <w:color w:val="000000" w:themeColor="text1"/>
          <w:sz w:val="24"/>
          <w:szCs w:val="24"/>
        </w:rPr>
        <w:t>z</w:t>
      </w:r>
      <w:r>
        <w:rPr>
          <w:rFonts w:ascii="Times New Roman" w:hAnsi="Times New Roman"/>
          <w:color w:val="000000" w:themeColor="text1"/>
          <w:sz w:val="24"/>
          <w:szCs w:val="24"/>
        </w:rPr>
        <w:t>strzygającej o zastosowaniu środka, o którym mowa w art. 1 pkt 3 o szczególnych ro</w:t>
      </w:r>
      <w:r>
        <w:rPr>
          <w:rFonts w:ascii="Times New Roman" w:hAnsi="Times New Roman"/>
          <w:color w:val="000000" w:themeColor="text1"/>
          <w:sz w:val="24"/>
          <w:szCs w:val="24"/>
        </w:rPr>
        <w:t>z</w:t>
      </w:r>
      <w:r>
        <w:rPr>
          <w:rFonts w:ascii="Times New Roman" w:hAnsi="Times New Roman"/>
          <w:color w:val="000000" w:themeColor="text1"/>
          <w:sz w:val="24"/>
          <w:szCs w:val="24"/>
        </w:rPr>
        <w:t>wiązaniach w zakresie przeciwdziałania wspieraniu agresji n</w:t>
      </w:r>
      <w:r>
        <w:rPr>
          <w:rFonts w:ascii="Times New Roman" w:hAnsi="Times New Roman"/>
          <w:color w:val="000000" w:themeColor="text1"/>
          <w:sz w:val="24"/>
          <w:szCs w:val="24"/>
        </w:rPr>
        <w:t>a Ukrainę oraz służących ochronie bezpieczeństwa narodowego (Dz.U. 2022 poz. 835);</w:t>
      </w:r>
    </w:p>
    <w:p w:rsidR="00E16F3C" w:rsidRDefault="001210AC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nie jestem wykonawcą lub uczestnikiem konkursu, którego jednostką dominującą w r</w:t>
      </w:r>
      <w:r>
        <w:rPr>
          <w:rFonts w:ascii="Times New Roman" w:hAnsi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/>
          <w:color w:val="000000" w:themeColor="text1"/>
          <w:sz w:val="24"/>
          <w:szCs w:val="24"/>
        </w:rPr>
        <w:t>zumieniu art. 3 ust. 1 pkt 37 ustawy z dnia 29 września 1994 r. o rachunkowości (t.j. Dz. U.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 2021 r. poz. 217 z późn. zm.) jest podmiot wymieniony w wykazach określ</w:t>
      </w:r>
      <w:r>
        <w:rPr>
          <w:rFonts w:ascii="Times New Roman" w:hAnsi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/>
          <w:color w:val="000000" w:themeColor="text1"/>
          <w:sz w:val="24"/>
          <w:szCs w:val="24"/>
        </w:rPr>
        <w:t>nych w rozporządzeniu 765/2006 i rozporządzeniu 269/2014 albo wpisany na listę lub będący taką jednostką dominującą od dnia 24 lutego 2022 r., o ile został wpisany na l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>
        <w:rPr>
          <w:rFonts w:ascii="Times New Roman" w:hAnsi="Times New Roman"/>
          <w:color w:val="000000" w:themeColor="text1"/>
          <w:sz w:val="24"/>
          <w:szCs w:val="24"/>
        </w:rPr>
        <w:t>stę na podst</w:t>
      </w:r>
      <w:r>
        <w:rPr>
          <w:rFonts w:ascii="Times New Roman" w:hAnsi="Times New Roman"/>
          <w:color w:val="000000" w:themeColor="text1"/>
          <w:sz w:val="24"/>
          <w:szCs w:val="24"/>
        </w:rPr>
        <w:t>awie decyzji w sprawie wpisu na listę rozstrzygającej o zastosowaniu śro</w:t>
      </w:r>
      <w:r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</w:rPr>
        <w:t>ka, o którym mowa w art. 1 pkt 3 ustawy z dnia 13 kwietnia 2022 r. o szczególnych rozwiązaniach w zakresie przeciwdziałania wspieraniu agresji na Ukrainę oraz służ</w:t>
      </w:r>
      <w:r>
        <w:rPr>
          <w:rFonts w:ascii="Times New Roman" w:hAnsi="Times New Roman"/>
          <w:color w:val="000000" w:themeColor="text1"/>
          <w:sz w:val="24"/>
          <w:szCs w:val="24"/>
        </w:rPr>
        <w:t>ą</w:t>
      </w:r>
      <w:r>
        <w:rPr>
          <w:rFonts w:ascii="Times New Roman" w:hAnsi="Times New Roman"/>
          <w:color w:val="000000" w:themeColor="text1"/>
          <w:sz w:val="24"/>
          <w:szCs w:val="24"/>
        </w:rPr>
        <w:t>cych ochronie bezpi</w:t>
      </w:r>
      <w:r>
        <w:rPr>
          <w:rFonts w:ascii="Times New Roman" w:hAnsi="Times New Roman"/>
          <w:color w:val="000000" w:themeColor="text1"/>
          <w:sz w:val="24"/>
          <w:szCs w:val="24"/>
        </w:rPr>
        <w:t>eczeństwa narodowego (Dz.U. 2022 poz. 835).</w:t>
      </w:r>
    </w:p>
    <w:p w:rsidR="00E16F3C" w:rsidRDefault="00E16F3C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E16F3C" w:rsidRDefault="00E16F3C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E16F3C" w:rsidRDefault="00E16F3C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E16F3C" w:rsidRDefault="001210AC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:rsidR="00E16F3C" w:rsidRDefault="00E16F3C">
      <w:pPr>
        <w:spacing w:after="0"/>
        <w:jc w:val="right"/>
        <w:rPr>
          <w:rFonts w:cs="Arial"/>
          <w:sz w:val="20"/>
          <w:szCs w:val="20"/>
        </w:rPr>
      </w:pPr>
    </w:p>
    <w:p w:rsidR="00E16F3C" w:rsidRDefault="00E16F3C">
      <w:pPr>
        <w:spacing w:after="0"/>
        <w:jc w:val="right"/>
        <w:rPr>
          <w:rFonts w:cs="Arial"/>
          <w:sz w:val="20"/>
          <w:szCs w:val="20"/>
        </w:rPr>
      </w:pPr>
    </w:p>
    <w:p w:rsidR="00E16F3C" w:rsidRDefault="001210AC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:rsidR="00E16F3C" w:rsidRDefault="001210AC">
      <w:pPr>
        <w:tabs>
          <w:tab w:val="center" w:pos="6480"/>
        </w:tabs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:rsidR="00E16F3C" w:rsidRDefault="001210AC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E16F3C" w:rsidSect="00E16F3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46D1"/>
    <w:multiLevelType w:val="multilevel"/>
    <w:tmpl w:val="F372F4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7136D3"/>
    <w:multiLevelType w:val="multilevel"/>
    <w:tmpl w:val="2F2039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2B5113"/>
    <w:multiLevelType w:val="multilevel"/>
    <w:tmpl w:val="F350E2B6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E16F3C"/>
    <w:rsid w:val="001210AC"/>
    <w:rsid w:val="00E1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3157"/>
    <w:pPr>
      <w:spacing w:after="160"/>
      <w:textAlignment w:val="baseline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D755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D755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D755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D755B"/>
    <w:rPr>
      <w:rFonts w:ascii="Segoe UI" w:eastAsia="Calibr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83146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783146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qFormat/>
    <w:rsid w:val="00E16F3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16F3C"/>
    <w:pPr>
      <w:spacing w:after="140" w:line="276" w:lineRule="auto"/>
    </w:pPr>
  </w:style>
  <w:style w:type="paragraph" w:styleId="Lista">
    <w:name w:val="List"/>
    <w:basedOn w:val="Tekstpodstawowy"/>
    <w:rsid w:val="00E16F3C"/>
    <w:rPr>
      <w:rFonts w:cs="Arial"/>
    </w:rPr>
  </w:style>
  <w:style w:type="paragraph" w:customStyle="1" w:styleId="Caption">
    <w:name w:val="Caption"/>
    <w:basedOn w:val="Normalny"/>
    <w:qFormat/>
    <w:rsid w:val="00E16F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16F3C"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5A7C18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D75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D755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D755B"/>
    <w:pPr>
      <w:spacing w:after="0"/>
    </w:pPr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7D755B"/>
    <w:rPr>
      <w:rFonts w:cs="Times New Roman"/>
    </w:rPr>
  </w:style>
  <w:style w:type="paragraph" w:customStyle="1" w:styleId="Gwkaistopka">
    <w:name w:val="Główka i stopka"/>
    <w:basedOn w:val="Normalny"/>
    <w:qFormat/>
    <w:rsid w:val="00E16F3C"/>
  </w:style>
  <w:style w:type="paragraph" w:customStyle="1" w:styleId="Header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paragraph" w:customStyle="1" w:styleId="Footer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1271</Words>
  <Characters>7627</Characters>
  <Application>Microsoft Office Word</Application>
  <DocSecurity>0</DocSecurity>
  <Lines>63</Lines>
  <Paragraphs>17</Paragraphs>
  <ScaleCrop>false</ScaleCrop>
  <Company/>
  <LinksUpToDate>false</LinksUpToDate>
  <CharactersWithSpaces>8881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Jolanta Kocińska-Szewc</cp:lastModifiedBy>
  <cp:revision>2</cp:revision>
  <dcterms:created xsi:type="dcterms:W3CDTF">2024-09-17T13:44:00Z</dcterms:created>
  <dcterms:modified xsi:type="dcterms:W3CDTF">2024-09-17T13:44:00Z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