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18C" w:rsidRDefault="00997F8D">
      <w:pPr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Załącznik nr 2 do zapytania</w:t>
      </w:r>
    </w:p>
    <w:p w:rsidR="00D8018C" w:rsidRDefault="00997F8D">
      <w:pPr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Opis przedmiotu zamówienia</w:t>
      </w:r>
    </w:p>
    <w:p w:rsidR="00D8018C" w:rsidRDefault="00997F8D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Przedmiotem zamówienia w ramach postępowania pn. </w:t>
      </w:r>
      <w:r>
        <w:rPr>
          <w:rFonts w:ascii="Times New Roman" w:hAnsi="Times New Roman" w:cs="Times New Roman"/>
          <w:b/>
          <w:sz w:val="23"/>
          <w:szCs w:val="23"/>
        </w:rPr>
        <w:t>„</w:t>
      </w:r>
      <w:bookmarkStart w:id="0" w:name="_Hlk115629819"/>
      <w:r>
        <w:rPr>
          <w:rFonts w:ascii="Times New Roman" w:hAnsi="Times New Roman" w:cs="Times New Roman"/>
          <w:b/>
          <w:sz w:val="23"/>
          <w:szCs w:val="23"/>
        </w:rPr>
        <w:t xml:space="preserve">Usługa cateringu dla uczniów Szkoły Podstawowej im. </w:t>
      </w:r>
      <w:bookmarkEnd w:id="0"/>
      <w:r>
        <w:rPr>
          <w:rFonts w:ascii="Times New Roman" w:hAnsi="Times New Roman" w:cs="Times New Roman"/>
          <w:b/>
          <w:sz w:val="23"/>
          <w:szCs w:val="23"/>
        </w:rPr>
        <w:t xml:space="preserve">Lotników Alianckich w Ostrowie” </w:t>
      </w:r>
      <w:r>
        <w:rPr>
          <w:rFonts w:ascii="Times New Roman" w:hAnsi="Times New Roman" w:cs="Times New Roman"/>
          <w:bCs/>
          <w:sz w:val="23"/>
          <w:szCs w:val="23"/>
        </w:rPr>
        <w:t>jest przygotowywanie i sukcesywne dostarczanie posiłków w postaci dwóch dań obiadowych – zupa + drugie danie + kompot dla średnio dziennie 10 wychowanków oddziału przedszkolnego i 30 uczniów w każdym dniu roboczym z wyłączeniem dni wolnych od nauki, w okre</w:t>
      </w:r>
      <w:r>
        <w:rPr>
          <w:rFonts w:ascii="Times New Roman" w:hAnsi="Times New Roman" w:cs="Times New Roman"/>
          <w:bCs/>
          <w:sz w:val="23"/>
          <w:szCs w:val="23"/>
        </w:rPr>
        <w:t xml:space="preserve">sie od dnia podpisania umowy (włącznie) przez okres do 10 miesięcy nie dłużej jednak niż do dnia zakończenia roku szkolnego 2024/2025. </w:t>
      </w:r>
    </w:p>
    <w:p w:rsidR="00D8018C" w:rsidRDefault="00997F8D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Wykonawca w ramach przygotowania posiłków winien uwzględnić poniższe wskazania Zamawiającego: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Wykonawca, który w treści </w:t>
      </w:r>
      <w:r>
        <w:rPr>
          <w:rFonts w:ascii="Times New Roman" w:hAnsi="Times New Roman" w:cs="Times New Roman"/>
          <w:sz w:val="23"/>
          <w:szCs w:val="23"/>
        </w:rPr>
        <w:t xml:space="preserve">załącznika nr 1 do SWZ (formularz oferty) oświadczy, że będzie </w:t>
      </w:r>
      <w:bookmarkStart w:id="1" w:name="_Hlk115638595"/>
      <w:r>
        <w:rPr>
          <w:rFonts w:ascii="Times New Roman" w:hAnsi="Times New Roman" w:cs="Times New Roman"/>
          <w:sz w:val="23"/>
          <w:szCs w:val="23"/>
        </w:rPr>
        <w:t>przygotowywał posiłki z udziałem produktów sezonowych jest obowiązany dokumentować przez jadłospis ze wskazaniem użytych produktów sezonowych, potwierdzenie zakupu użytych produktów (w postaci:</w:t>
      </w:r>
      <w:r>
        <w:rPr>
          <w:rFonts w:ascii="Times New Roman" w:hAnsi="Times New Roman" w:cs="Times New Roman"/>
          <w:sz w:val="23"/>
          <w:szCs w:val="23"/>
        </w:rPr>
        <w:t xml:space="preserve"> faktur, rachunków, potwierdzeń nabycia bezpośrednio z gospodarstwa rolnego paragonem lub innym dokumentem) udział produktów sezonowych w każdej tygodniowej partii posiłków </w:t>
      </w:r>
      <w:bookmarkEnd w:id="1"/>
      <w:r>
        <w:rPr>
          <w:rFonts w:ascii="Times New Roman" w:hAnsi="Times New Roman" w:cs="Times New Roman"/>
          <w:sz w:val="23"/>
          <w:szCs w:val="23"/>
        </w:rPr>
        <w:t>i przedkładać dokumenty na żądanie Zamawiającego,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Drugie danie powinno składać się </w:t>
      </w:r>
      <w:r>
        <w:rPr>
          <w:rFonts w:ascii="Times New Roman" w:hAnsi="Times New Roman" w:cs="Times New Roman"/>
          <w:sz w:val="23"/>
          <w:szCs w:val="23"/>
        </w:rPr>
        <w:t>z produktu dostarczającego pełnowartościowego białka (chude mięso, ryby, ser twarogowy, jaja, mięso drobiowe bez skóry), produktu dostarczającego węglowodany złożone (ziemniaki, kasze, ryż, makaron) oraz warzyw surowych i gotowanych. Napoje winny być pozba</w:t>
      </w:r>
      <w:r>
        <w:rPr>
          <w:rFonts w:ascii="Times New Roman" w:hAnsi="Times New Roman" w:cs="Times New Roman"/>
          <w:sz w:val="23"/>
          <w:szCs w:val="23"/>
        </w:rPr>
        <w:t>wione m.in. cukrów, słodzików, barwników, substancji konserwujących.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 związku z tym, że przedmiot zamówienia będzie obejmował zróżnicowaną pod względem wieku i płci grupę uczniów, Wykonawca przystępując do planowania realizacji zamówienia może posiłkować </w:t>
      </w:r>
      <w:r>
        <w:rPr>
          <w:rFonts w:ascii="Times New Roman" w:hAnsi="Times New Roman" w:cs="Times New Roman"/>
          <w:sz w:val="23"/>
          <w:szCs w:val="23"/>
        </w:rPr>
        <w:t>się obliczeniami tzw. średnioważonej normy żywienia. W tym celu należy określić procentowy udział poszczególnych grup osób w całej grupie odbiorów, a także zapotrzebowania na energię i składniki odżywcze dla każdej z grup podlegających żywieniu, wg. poniżs</w:t>
      </w:r>
      <w:r>
        <w:rPr>
          <w:rFonts w:ascii="Times New Roman" w:hAnsi="Times New Roman" w:cs="Times New Roman"/>
          <w:sz w:val="23"/>
          <w:szCs w:val="23"/>
        </w:rPr>
        <w:t>zego wzoru</w:t>
      </w:r>
      <w:r>
        <w:rPr>
          <w:rStyle w:val="Zakotwiczenieprzypisudolnego"/>
          <w:rFonts w:ascii="Times New Roman" w:hAnsi="Times New Roman" w:cs="Times New Roman"/>
          <w:sz w:val="23"/>
          <w:szCs w:val="23"/>
        </w:rPr>
        <w:footnoteReference w:id="1"/>
      </w:r>
      <w:r>
        <w:rPr>
          <w:rFonts w:ascii="Times New Roman" w:hAnsi="Times New Roman" w:cs="Times New Roman"/>
          <w:sz w:val="23"/>
          <w:szCs w:val="23"/>
        </w:rPr>
        <w:t>:</w:t>
      </w:r>
    </w:p>
    <w:p w:rsidR="00D8018C" w:rsidRDefault="00D8018C">
      <w:pPr>
        <w:rPr>
          <w:rFonts w:ascii="Times New Roman" w:hAnsi="Times New Roman" w:cs="Times New Roman"/>
          <w:sz w:val="23"/>
          <w:szCs w:val="23"/>
        </w:rPr>
      </w:pPr>
    </w:p>
    <w:p w:rsidR="00D8018C" w:rsidRDefault="00997F8D">
      <w:pPr>
        <w:rPr>
          <w:rFonts w:ascii="Times New Roman" w:hAnsi="Times New Roman" w:cs="Times New Roman"/>
          <w:sz w:val="23"/>
          <w:szCs w:val="23"/>
        </w:rPr>
      </w:pPr>
      <w:r>
        <w:rPr>
          <w:noProof/>
          <w:lang w:eastAsia="pl-PL"/>
        </w:rPr>
        <w:drawing>
          <wp:inline distT="0" distB="0" distL="0" distR="0">
            <wp:extent cx="4899660" cy="1577340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18C" w:rsidRDefault="00D8018C">
      <w:pPr>
        <w:rPr>
          <w:rFonts w:ascii="Times New Roman" w:hAnsi="Times New Roman" w:cs="Times New Roman"/>
          <w:sz w:val="23"/>
          <w:szCs w:val="23"/>
        </w:rPr>
      </w:pPr>
    </w:p>
    <w:p w:rsidR="00D8018C" w:rsidRDefault="00997F8D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Zgodnie z zaleceniami Instytutu Żywności i Żywienia zaleca się model 4-5 posiłkowy. Na potrzeby niniejszego postępowania przyjęto, że uczniowie mają zapewnione wszystkie posiłki w domu, poza obiadem, który jedzą w szkole, zatem udział ener</w:t>
      </w:r>
      <w:r>
        <w:rPr>
          <w:rFonts w:ascii="Times New Roman" w:hAnsi="Times New Roman" w:cs="Times New Roman"/>
          <w:sz w:val="23"/>
          <w:szCs w:val="23"/>
        </w:rPr>
        <w:t>gii pochodzącej z obiadu winien wynosić 30% wartości odżywczej całodziennej diety. Po ułożeniu jadłospisów Wykonawca winien je odnosić do norm żywienia dla odpowiedniej grupy (tabele poniżej) lub obliczonej średnioważonej normy, biorąc pod uwagę straty skł</w:t>
      </w:r>
      <w:r>
        <w:rPr>
          <w:rFonts w:ascii="Times New Roman" w:hAnsi="Times New Roman" w:cs="Times New Roman"/>
          <w:sz w:val="23"/>
          <w:szCs w:val="23"/>
        </w:rPr>
        <w:t>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</w:t>
      </w:r>
      <w:r>
        <w:rPr>
          <w:rFonts w:ascii="Times New Roman" w:hAnsi="Times New Roman" w:cs="Times New Roman"/>
          <w:sz w:val="23"/>
          <w:szCs w:val="23"/>
        </w:rPr>
        <w:t xml:space="preserve">go – 40%. </w:t>
      </w:r>
    </w:p>
    <w:p w:rsidR="00D8018C" w:rsidRDefault="00997F8D">
      <w:pPr>
        <w:rPr>
          <w:rFonts w:ascii="Times New Roman" w:hAnsi="Times New Roman" w:cs="Times New Roman"/>
          <w:sz w:val="23"/>
          <w:szCs w:val="23"/>
        </w:rPr>
      </w:pPr>
      <w:r>
        <w:rPr>
          <w:noProof/>
          <w:lang w:eastAsia="pl-PL"/>
        </w:rPr>
        <w:drawing>
          <wp:inline distT="0" distB="0" distL="0" distR="0">
            <wp:extent cx="5760720" cy="311213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1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18C" w:rsidRDefault="00997F8D">
      <w:pPr>
        <w:rPr>
          <w:rFonts w:ascii="Times New Roman" w:hAnsi="Times New Roman" w:cs="Times New Roman"/>
          <w:sz w:val="23"/>
          <w:szCs w:val="23"/>
        </w:rPr>
      </w:pPr>
      <w:r>
        <w:rPr>
          <w:noProof/>
          <w:lang w:eastAsia="pl-PL"/>
        </w:rPr>
        <w:drawing>
          <wp:inline distT="0" distB="0" distL="0" distR="0">
            <wp:extent cx="5760720" cy="2729230"/>
            <wp:effectExtent l="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2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3"/>
          <w:szCs w:val="23"/>
        </w:rPr>
        <w:t xml:space="preserve">  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Należy uwzględniać na bieżąco indywidualne zalecania lekarskie  i dietetyczne, związane z niepełnosprawnościami, alergiami, nietolerancją pokarmową, przekonaniami religijnymi, w odniesieniu do posiłków, co do których takie zalecenia zostan</w:t>
      </w:r>
      <w:r>
        <w:rPr>
          <w:rFonts w:ascii="Times New Roman" w:hAnsi="Times New Roman" w:cs="Times New Roman"/>
          <w:bCs/>
          <w:sz w:val="23"/>
          <w:szCs w:val="23"/>
        </w:rPr>
        <w:t xml:space="preserve">ą Wykonawcy zgłoszone. Zamawiający zastrzega, że takie zalecenia zgłaszać może z wyprzedzeniem nie mniejszym niż 24h, </w:t>
      </w:r>
      <w:r>
        <w:rPr>
          <w:rFonts w:ascii="Times New Roman" w:hAnsi="Times New Roman" w:cs="Times New Roman"/>
          <w:sz w:val="23"/>
          <w:szCs w:val="23"/>
        </w:rPr>
        <w:t xml:space="preserve">(mimo, iż nie było dotychczas w placówce dzieci, których dotyczyłby któryś problem zostawiłabym ten zapis) 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Planując jadłospis uwzględnić </w:t>
      </w:r>
      <w:r>
        <w:rPr>
          <w:rFonts w:ascii="Times New Roman" w:hAnsi="Times New Roman" w:cs="Times New Roman"/>
          <w:bCs/>
          <w:sz w:val="23"/>
          <w:szCs w:val="23"/>
        </w:rPr>
        <w:t>urozmaicenie i różnorodność produktów, tj. uwzględnić produkty ze wszystkich podstawowych grup produktów, obejmujących: produkty zbożowe (pełnoziarniste- nisko przetworzone), warzywa i owoce, mleko i produkty mleczne, mięso, drób, ryby, wędliny, jaja, nasi</w:t>
      </w:r>
      <w:r>
        <w:rPr>
          <w:rFonts w:ascii="Times New Roman" w:hAnsi="Times New Roman" w:cs="Times New Roman"/>
          <w:bCs/>
          <w:sz w:val="23"/>
          <w:szCs w:val="23"/>
        </w:rPr>
        <w:t>ona roślin strączkowych, orzechy, tłuszcze (w ograniczonej ilości) oraz produkty naturalne i o małym stopniu przetworzenia, niezawierające dodatku soli lub zawierające jej niewielkie ilości, z ograniczoną ilością substancji dodatkowych: konserwujących, zag</w:t>
      </w:r>
      <w:r>
        <w:rPr>
          <w:rFonts w:ascii="Times New Roman" w:hAnsi="Times New Roman" w:cs="Times New Roman"/>
          <w:bCs/>
          <w:sz w:val="23"/>
          <w:szCs w:val="23"/>
        </w:rPr>
        <w:t xml:space="preserve">ęszczających, barwiących lub sztucznie aromatyzowanych, 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Ująć w jadłospisie  obowiązkowo w minimum 1 posiłku tygodniowo uwzględnić produkty zbożowe pełnoziarniste (różne rodzaje kasz, makaronu, ryżu),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Do przyrządzania potraw zbożowych typu kluski, naleśnik</w:t>
      </w:r>
      <w:r>
        <w:rPr>
          <w:rFonts w:ascii="Times New Roman" w:hAnsi="Times New Roman" w:cs="Times New Roman"/>
          <w:bCs/>
          <w:sz w:val="23"/>
          <w:szCs w:val="23"/>
        </w:rPr>
        <w:t>i, pierogi używać głównie mąki pełnoziarnistej,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Wykonawca winien do stosowania w jadłospisie używać:</w:t>
      </w:r>
    </w:p>
    <w:p w:rsidR="00D8018C" w:rsidRDefault="00997F8D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produktów zawierających wyłącznie niewielką ilość cukrów, zaś wysoką węglowodanów złożonych i błonnika,</w:t>
      </w:r>
    </w:p>
    <w:p w:rsidR="00D8018C" w:rsidRDefault="00997F8D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mleka i jego przetworów o obniżonej zawartości tłu</w:t>
      </w:r>
      <w:r>
        <w:rPr>
          <w:rFonts w:ascii="Times New Roman" w:hAnsi="Times New Roman" w:cs="Times New Roman"/>
          <w:bCs/>
          <w:sz w:val="23"/>
          <w:szCs w:val="23"/>
        </w:rPr>
        <w:t>szczu,</w:t>
      </w:r>
    </w:p>
    <w:p w:rsidR="00D8018C" w:rsidRDefault="00997F8D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masła i olejów roślinnych lub oliwy z oliwek. Tłuszcze pochodzenia zwierzęcego powinny być stosowane wyłącznie sporadycznie,</w:t>
      </w:r>
    </w:p>
    <w:p w:rsidR="00D8018C" w:rsidRDefault="00997F8D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nie używania  produktów typu instant oraz gotowych produktów (np. mrożonych pierogów) lub półproduktów (np. gotowe mrożone c</w:t>
      </w:r>
      <w:r>
        <w:rPr>
          <w:rFonts w:ascii="Times New Roman" w:hAnsi="Times New Roman" w:cs="Times New Roman"/>
          <w:bCs/>
          <w:sz w:val="23"/>
          <w:szCs w:val="23"/>
        </w:rPr>
        <w:t xml:space="preserve">iasto), 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Dostarczane posiłki  każdego dnia o temperaturze </w:t>
      </w:r>
      <w:bookmarkStart w:id="2" w:name="_Hlk115641580"/>
      <w:r>
        <w:rPr>
          <w:rFonts w:ascii="Times New Roman" w:hAnsi="Times New Roman" w:cs="Times New Roman"/>
          <w:bCs/>
          <w:sz w:val="23"/>
          <w:szCs w:val="23"/>
        </w:rPr>
        <w:t>na poziomie: zupy – 83</w:t>
      </w:r>
      <w:r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>
        <w:rPr>
          <w:rFonts w:ascii="Times New Roman" w:hAnsi="Times New Roman" w:cs="Times New Roman"/>
          <w:bCs/>
          <w:sz w:val="23"/>
          <w:szCs w:val="23"/>
        </w:rPr>
        <w:t>C do 87</w:t>
      </w:r>
      <w:r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>
        <w:rPr>
          <w:rFonts w:ascii="Times New Roman" w:hAnsi="Times New Roman" w:cs="Times New Roman"/>
          <w:bCs/>
          <w:sz w:val="23"/>
          <w:szCs w:val="23"/>
        </w:rPr>
        <w:t>C, drugie danie - 70</w:t>
      </w:r>
      <w:r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>
        <w:rPr>
          <w:rFonts w:ascii="Times New Roman" w:hAnsi="Times New Roman" w:cs="Times New Roman"/>
          <w:bCs/>
          <w:sz w:val="23"/>
          <w:szCs w:val="23"/>
        </w:rPr>
        <w:t>C do 75</w:t>
      </w:r>
      <w:r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>
        <w:rPr>
          <w:rFonts w:ascii="Times New Roman" w:hAnsi="Times New Roman" w:cs="Times New Roman"/>
          <w:bCs/>
          <w:sz w:val="23"/>
          <w:szCs w:val="23"/>
        </w:rPr>
        <w:t>C, surówki – 8</w:t>
      </w:r>
      <w:r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>
        <w:rPr>
          <w:rFonts w:ascii="Times New Roman" w:hAnsi="Times New Roman" w:cs="Times New Roman"/>
          <w:bCs/>
          <w:sz w:val="23"/>
          <w:szCs w:val="23"/>
        </w:rPr>
        <w:t>C do 10</w:t>
      </w:r>
      <w:r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>
        <w:rPr>
          <w:rFonts w:ascii="Times New Roman" w:hAnsi="Times New Roman" w:cs="Times New Roman"/>
          <w:bCs/>
          <w:sz w:val="23"/>
          <w:szCs w:val="23"/>
        </w:rPr>
        <w:t xml:space="preserve">C. </w:t>
      </w:r>
      <w:bookmarkEnd w:id="2"/>
      <w:r>
        <w:rPr>
          <w:rFonts w:ascii="Times New Roman" w:hAnsi="Times New Roman" w:cs="Times New Roman"/>
          <w:bCs/>
          <w:sz w:val="23"/>
          <w:szCs w:val="23"/>
        </w:rPr>
        <w:t xml:space="preserve">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rPr>
          <w:rFonts w:ascii="Times New Roman" w:hAnsi="Times New Roman" w:cs="Times New Roman"/>
          <w:sz w:val="23"/>
          <w:szCs w:val="23"/>
        </w:rPr>
        <w:t>Jeśli temperat</w:t>
      </w:r>
      <w:r>
        <w:rPr>
          <w:rFonts w:ascii="Times New Roman" w:hAnsi="Times New Roman" w:cs="Times New Roman"/>
          <w:sz w:val="23"/>
          <w:szCs w:val="23"/>
        </w:rPr>
        <w:t>ura dostarczonego posiłku będzie wynosiła poniżej minimalnej wskazanej przez Zamawiającego, cała partia zamówionych dań zostanie cofnięta do Wykonawcy. Z tej procedury zostanie spisany protokół w obecności uprawnionego pracownika Wykonawcy, który zobowiąza</w:t>
      </w:r>
      <w:r>
        <w:rPr>
          <w:rFonts w:ascii="Times New Roman" w:hAnsi="Times New Roman" w:cs="Times New Roman"/>
          <w:sz w:val="23"/>
          <w:szCs w:val="23"/>
        </w:rPr>
        <w:t xml:space="preserve">ny będzie do podpisania protokołu zwrotu. Wykonawca na własny koszt odbierze cofnięte posiłki i tym samym dniu, </w:t>
      </w:r>
      <w:r>
        <w:rPr>
          <w:rFonts w:ascii="Times New Roman" w:hAnsi="Times New Roman" w:cs="Times New Roman"/>
          <w:bCs/>
          <w:sz w:val="23"/>
          <w:szCs w:val="23"/>
        </w:rPr>
        <w:t>w czasie nieprzekraczającym 1 godziny</w:t>
      </w:r>
      <w:r>
        <w:rPr>
          <w:rFonts w:ascii="Times New Roman" w:hAnsi="Times New Roman" w:cs="Times New Roman"/>
          <w:sz w:val="23"/>
          <w:szCs w:val="23"/>
        </w:rPr>
        <w:t xml:space="preserve"> dostarczy Zamawiającemu nową partię posiłków zgodnych z ofertą,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Posiłki winny być przygotowywane codzienni</w:t>
      </w:r>
      <w:r>
        <w:rPr>
          <w:rFonts w:ascii="Times New Roman" w:hAnsi="Times New Roman" w:cs="Times New Roman"/>
          <w:bCs/>
          <w:sz w:val="23"/>
          <w:szCs w:val="23"/>
        </w:rPr>
        <w:t>e na bieżąco, ze świeżych produktów, wysokiej jakości (smaczne, nierozgotowane, nieprzypalone), w uwzględnieniem wymagań określonych odpowiednio w przepisach ustawy z dnia 25 sierpnia 2006 r. o bezpieczeństwie żywności i żywienia (tj. Dz.U. z 2020 r., poz.</w:t>
      </w:r>
      <w:r>
        <w:rPr>
          <w:rFonts w:ascii="Times New Roman" w:hAnsi="Times New Roman" w:cs="Times New Roman"/>
          <w:bCs/>
          <w:sz w:val="23"/>
          <w:szCs w:val="23"/>
        </w:rPr>
        <w:t xml:space="preserve"> 2021 z późn. zm.), rozporządzeń wykonawczych i innych obowiązujących w tym zakresie przepisach, z zachowaniem zasad systemu analizy zagrożeń i krytycznych punktów kontroli – HACCP, zasad żywienia i dietetyki stosowanej, opracowanej przez Instytut Żywności</w:t>
      </w:r>
      <w:r>
        <w:rPr>
          <w:rFonts w:ascii="Times New Roman" w:hAnsi="Times New Roman" w:cs="Times New Roman"/>
          <w:bCs/>
          <w:sz w:val="23"/>
          <w:szCs w:val="23"/>
        </w:rPr>
        <w:t xml:space="preserve"> i Żywienia,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</w:t>
      </w:r>
      <w:r>
        <w:rPr>
          <w:rFonts w:ascii="Times New Roman" w:hAnsi="Times New Roman" w:cs="Times New Roman"/>
          <w:bCs/>
          <w:sz w:val="23"/>
          <w:szCs w:val="23"/>
        </w:rPr>
        <w:t xml:space="preserve"> a pojemniki (termosy) zamykane tak szczelnie, aby w trakcie transportu posiłki w formie płynnej nie uległy rozlaniu,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Transport posiłków i produktów musi się odbywać z wykorzystaniem będącego w dyspozycji Wykonawcy środka transportu </w:t>
      </w:r>
      <w:bookmarkStart w:id="3" w:name="_Hlk115638188"/>
      <w:r>
        <w:rPr>
          <w:rFonts w:ascii="Times New Roman" w:hAnsi="Times New Roman" w:cs="Times New Roman"/>
          <w:bCs/>
          <w:sz w:val="23"/>
          <w:szCs w:val="23"/>
        </w:rPr>
        <w:t xml:space="preserve">spełniającego wymagania sanitarne, co musi być potwierdzone decyzją właściwego inspektora sanitarnego o dopuszczeniu do przewozu posiłków </w:t>
      </w:r>
      <w:bookmarkEnd w:id="3"/>
      <w:r>
        <w:rPr>
          <w:rFonts w:ascii="Times New Roman" w:hAnsi="Times New Roman" w:cs="Times New Roman"/>
          <w:bCs/>
          <w:sz w:val="23"/>
          <w:szCs w:val="23"/>
        </w:rPr>
        <w:t xml:space="preserve">na potrzeby żywienia, 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Zapewnienie do dostarczania i wydawania posiłków osoby posiadającej aktualne badania lekarskie </w:t>
      </w:r>
      <w:r>
        <w:rPr>
          <w:rFonts w:ascii="Times New Roman" w:hAnsi="Times New Roman" w:cs="Times New Roman"/>
          <w:bCs/>
          <w:sz w:val="23"/>
          <w:szCs w:val="23"/>
        </w:rPr>
        <w:t>oraz zapewnienia odzieży roboczej dla tej osoby,</w:t>
      </w:r>
      <w:bookmarkStart w:id="4" w:name="_Hlk115631130"/>
      <w:bookmarkEnd w:id="4"/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Dostarczone posiłki muszą zostać rozładowane i wniesione do siedziby Zamawiającego w Szkole Podstawowej w Ostrowie, Ostrów 1, do pomieszczeń wskazanych przez pracownika Zamawiającego, nie później niż do  god</w:t>
      </w:r>
      <w:r>
        <w:rPr>
          <w:rFonts w:ascii="Times New Roman" w:hAnsi="Times New Roman" w:cs="Times New Roman"/>
          <w:bCs/>
          <w:sz w:val="23"/>
          <w:szCs w:val="23"/>
        </w:rPr>
        <w:t>ziny 11.15 każdego dnia realizacji umowy.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Przechowywanie środków spożywczych, utrzymanie temperatury i innych warunków przechowywania, stanu opakowań itd., stanu higieny produkcji, sposobu transportu posiłków i produktów winny być zapewnione z uwzględnieni</w:t>
      </w:r>
      <w:r>
        <w:rPr>
          <w:rFonts w:ascii="Times New Roman" w:hAnsi="Times New Roman" w:cs="Times New Roman"/>
          <w:bCs/>
          <w:sz w:val="23"/>
          <w:szCs w:val="23"/>
        </w:rPr>
        <w:t>em obowiązujących norm i przepisów w tym zakresie,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Uzyskanie i przechowywanie, a także okazanie na żądanie Zamawiającego dokumentów potwierdzających dopuszczenie do obrotu przez Inspektora Weterynarii wyrobów i artykułów mięsnych użytych do produkcji dosta</w:t>
      </w:r>
      <w:r>
        <w:rPr>
          <w:rFonts w:ascii="Times New Roman" w:hAnsi="Times New Roman" w:cs="Times New Roman"/>
          <w:bCs/>
          <w:sz w:val="23"/>
          <w:szCs w:val="23"/>
        </w:rPr>
        <w:t>rczonych posiłków,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</w:t>
      </w:r>
      <w:r>
        <w:rPr>
          <w:rFonts w:ascii="Times New Roman" w:hAnsi="Times New Roman" w:cs="Times New Roman"/>
          <w:bCs/>
          <w:sz w:val="23"/>
          <w:szCs w:val="23"/>
        </w:rPr>
        <w:t>ą przedmiotowego zamówienia,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Odbieranie odpadków pokonsumpcyjnych po każdej dostarczonej partii posiłków, nie później niż 2 godziny po zakończeniu posiłku. Odbiór i unieszkodliwianie powstałych odpadów w całości obciążają Wykonawcę i powinny być wliczone w</w:t>
      </w:r>
      <w:r>
        <w:rPr>
          <w:rFonts w:ascii="Times New Roman" w:hAnsi="Times New Roman" w:cs="Times New Roman"/>
          <w:bCs/>
          <w:sz w:val="23"/>
          <w:szCs w:val="23"/>
        </w:rPr>
        <w:t xml:space="preserve"> cenę oferty, 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Zamawiający zaleca </w:t>
      </w:r>
      <w:bookmarkStart w:id="5" w:name="_Hlk115638783"/>
      <w:r>
        <w:rPr>
          <w:rFonts w:ascii="Times New Roman" w:hAnsi="Times New Roman" w:cs="Times New Roman"/>
          <w:sz w:val="23"/>
          <w:szCs w:val="23"/>
        </w:rPr>
        <w:t>stosowanie naczyń i sztućców wielokrotnego użycia z obowiązkiem wyparzania i dostarczania czystych po stronie Wykonawcy. Zamawiający dopuszcza możliwość użycia naczyń i sztućców plastikowych/styropianowych, odpowiednich do</w:t>
      </w:r>
      <w:r>
        <w:rPr>
          <w:rFonts w:ascii="Times New Roman" w:hAnsi="Times New Roman" w:cs="Times New Roman"/>
          <w:sz w:val="23"/>
          <w:szCs w:val="23"/>
        </w:rPr>
        <w:t xml:space="preserve"> serwowanych dań/napojów. Naczynia do serwowania posiłków oraz sztućce winny być wykonane z materiałów podlegających recyklingowi (papierowe, drewniane), a plastikowe/styropianowe winny być stosowane sporadycznie, po wcześniejszym zgłoszeniu takiego przypa</w:t>
      </w:r>
      <w:r>
        <w:rPr>
          <w:rFonts w:ascii="Times New Roman" w:hAnsi="Times New Roman" w:cs="Times New Roman"/>
          <w:sz w:val="23"/>
          <w:szCs w:val="23"/>
        </w:rPr>
        <w:t>dku Zamawiającemu i uzyskaniu jego zgody</w:t>
      </w:r>
      <w:bookmarkEnd w:id="5"/>
      <w:r>
        <w:rPr>
          <w:rFonts w:ascii="Times New Roman" w:hAnsi="Times New Roman" w:cs="Times New Roman"/>
          <w:sz w:val="23"/>
          <w:szCs w:val="23"/>
        </w:rPr>
        <w:t xml:space="preserve">. </w:t>
      </w:r>
    </w:p>
    <w:p w:rsidR="00D8018C" w:rsidRDefault="00997F8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Dostarczanie posiłków na miejsce wskazane przez Zamawiającego najpóźniej 15 min. przed ustaloną w harmonogramie godziną.</w:t>
      </w:r>
    </w:p>
    <w:p w:rsidR="00D8018C" w:rsidRDefault="00997F8D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D8018C" w:rsidRDefault="00D8018C">
      <w:pPr>
        <w:rPr>
          <w:rFonts w:ascii="Times New Roman" w:hAnsi="Times New Roman" w:cs="Times New Roman"/>
          <w:sz w:val="23"/>
          <w:szCs w:val="23"/>
        </w:rPr>
      </w:pPr>
    </w:p>
    <w:sectPr w:rsidR="00D8018C" w:rsidSect="00D8018C">
      <w:pgSz w:w="11906" w:h="16838"/>
      <w:pgMar w:top="1417" w:right="1417" w:bottom="1417" w:left="1417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F8D" w:rsidRDefault="00997F8D" w:rsidP="00D8018C">
      <w:pPr>
        <w:spacing w:after="0" w:line="240" w:lineRule="auto"/>
      </w:pPr>
      <w:r>
        <w:separator/>
      </w:r>
    </w:p>
  </w:endnote>
  <w:endnote w:type="continuationSeparator" w:id="0">
    <w:p w:rsidR="00997F8D" w:rsidRDefault="00997F8D" w:rsidP="00D8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F8D" w:rsidRDefault="00997F8D">
      <w:pPr>
        <w:rPr>
          <w:sz w:val="12"/>
        </w:rPr>
      </w:pPr>
      <w:r>
        <w:separator/>
      </w:r>
    </w:p>
  </w:footnote>
  <w:footnote w:type="continuationSeparator" w:id="0">
    <w:p w:rsidR="00997F8D" w:rsidRDefault="00997F8D">
      <w:pPr>
        <w:rPr>
          <w:sz w:val="12"/>
        </w:rPr>
      </w:pPr>
      <w:r>
        <w:continuationSeparator/>
      </w:r>
    </w:p>
  </w:footnote>
  <w:footnote w:id="1">
    <w:p w:rsidR="00D8018C" w:rsidRDefault="00997F8D">
      <w:pPr>
        <w:spacing w:after="0" w:line="240" w:lineRule="auto"/>
      </w:pPr>
      <w:r>
        <w:rPr>
          <w:rStyle w:val="Znakiprzypiswdolnych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>Wykorzystano opra</w:t>
      </w:r>
      <w:r>
        <w:rPr>
          <w:rFonts w:ascii="Times New Roman" w:hAnsi="Times New Roman"/>
          <w:sz w:val="16"/>
          <w:szCs w:val="16"/>
        </w:rPr>
        <w:t xml:space="preserve">cowanie „Wytyczne żywienia dzieci w wieku szkolnym korzystających z żywienia w szkole. Warunki jakie musi spełniać dostawca usługi żywieniowej w szkołach” dr n. o zdrowiu M. Milewskiej  z Warszawskiego Uniwersytetu Medycznego </w:t>
      </w:r>
    </w:p>
    <w:p w:rsidR="00D8018C" w:rsidRDefault="00D8018C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B63"/>
    <w:multiLevelType w:val="multilevel"/>
    <w:tmpl w:val="CD9098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43B6FA8"/>
    <w:multiLevelType w:val="multilevel"/>
    <w:tmpl w:val="9FBC5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18C"/>
    <w:rsid w:val="00823A00"/>
    <w:rsid w:val="00997F8D"/>
    <w:rsid w:val="00D80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E9D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FootnoteText"/>
    <w:qFormat/>
    <w:rsid w:val="004F103F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D8018C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4F103F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3B7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qFormat/>
    <w:rsid w:val="00D8018C"/>
  </w:style>
  <w:style w:type="character" w:customStyle="1" w:styleId="Zakotwiczenieprzypisukocowego">
    <w:name w:val="Zakotwiczenie przypisu końcowego"/>
    <w:rsid w:val="00D8018C"/>
    <w:rPr>
      <w:vertAlign w:val="superscript"/>
    </w:rPr>
  </w:style>
  <w:style w:type="character" w:customStyle="1" w:styleId="Znakiprzypiswkocowych">
    <w:name w:val="Znaki przypisów końcowych"/>
    <w:qFormat/>
    <w:rsid w:val="00D8018C"/>
  </w:style>
  <w:style w:type="paragraph" w:styleId="Nagwek">
    <w:name w:val="header"/>
    <w:basedOn w:val="Normalny"/>
    <w:next w:val="Tekstpodstawowy"/>
    <w:qFormat/>
    <w:rsid w:val="00D8018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D8018C"/>
    <w:pPr>
      <w:spacing w:after="140" w:line="276" w:lineRule="auto"/>
    </w:pPr>
  </w:style>
  <w:style w:type="paragraph" w:styleId="Lista">
    <w:name w:val="List"/>
    <w:basedOn w:val="Tekstpodstawowy"/>
    <w:rsid w:val="00D8018C"/>
    <w:rPr>
      <w:rFonts w:cs="Arial"/>
    </w:rPr>
  </w:style>
  <w:style w:type="paragraph" w:customStyle="1" w:styleId="Caption">
    <w:name w:val="Caption"/>
    <w:basedOn w:val="Normalny"/>
    <w:qFormat/>
    <w:rsid w:val="00D801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8018C"/>
    <w:pPr>
      <w:suppressLineNumbers/>
    </w:pPr>
    <w:rPr>
      <w:rFonts w:cs="Arial"/>
    </w:rPr>
  </w:style>
  <w:style w:type="paragraph" w:customStyle="1" w:styleId="FootnoteText">
    <w:name w:val="Footnote Text"/>
    <w:basedOn w:val="Normalny"/>
    <w:link w:val="TekstprzypisudolnegoZnak"/>
    <w:rsid w:val="004F103F"/>
    <w:pPr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63B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1238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Uczen</dc:creator>
  <cp:lastModifiedBy>Jolanta Kocińska-Szewc</cp:lastModifiedBy>
  <cp:revision>2</cp:revision>
  <cp:lastPrinted>2022-10-04T09:22:00Z</cp:lastPrinted>
  <dcterms:created xsi:type="dcterms:W3CDTF">2024-09-17T13:44:00Z</dcterms:created>
  <dcterms:modified xsi:type="dcterms:W3CDTF">2024-09-17T13:44:00Z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