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64C" w:rsidRDefault="00BC03C0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Załącznik nr 2 do zaproszenia</w:t>
      </w:r>
    </w:p>
    <w:p w:rsidR="00F0264C" w:rsidRDefault="00F0264C">
      <w:pPr>
        <w:rPr>
          <w:rFonts w:ascii="Times New Roman" w:hAnsi="Times New Roman"/>
          <w:sz w:val="24"/>
          <w:szCs w:val="24"/>
        </w:rPr>
      </w:pPr>
    </w:p>
    <w:p w:rsidR="00F0264C" w:rsidRDefault="00BC03C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Opis przedmiotu zamówienia</w:t>
      </w:r>
    </w:p>
    <w:p w:rsidR="00F0264C" w:rsidRDefault="00BC03C0">
      <w:pPr>
        <w:pStyle w:val="Zwykytek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Przedmiotem zamówienia jest </w:t>
      </w:r>
      <w:bookmarkStart w:id="1" w:name="_Hlk114443476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dostawa</w:t>
      </w:r>
      <w:r>
        <w:rPr>
          <w:rFonts w:ascii="Times New Roman" w:hAnsi="Times New Roman" w:cs="Times New Roman"/>
          <w:sz w:val="24"/>
          <w:szCs w:val="24"/>
        </w:rPr>
        <w:t xml:space="preserve"> 8 ton węgla typu „</w:t>
      </w:r>
      <w:proofErr w:type="spellStart"/>
      <w:r>
        <w:rPr>
          <w:rFonts w:ascii="Times New Roman" w:hAnsi="Times New Roman" w:cs="Times New Roman"/>
          <w:sz w:val="24"/>
          <w:szCs w:val="24"/>
        </w:rPr>
        <w:t>ekogroszek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luzem wraz z dowozem i rozładunkiem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 ramach zadania pn.: „</w:t>
      </w:r>
      <w:bookmarkStart w:id="2" w:name="_Hlk114438549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Dostawa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ekogroszku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na potrzeby </w:t>
      </w:r>
      <w:bookmarkStart w:id="3" w:name="_Hlk114438243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Szkoły </w:t>
      </w:r>
      <w:bookmarkEnd w:id="2"/>
      <w:bookmarkEnd w:id="3"/>
      <w:r>
        <w:rPr>
          <w:rFonts w:ascii="Times New Roman" w:hAnsi="Times New Roman" w:cs="Times New Roman"/>
          <w:bCs/>
          <w:sz w:val="24"/>
          <w:szCs w:val="24"/>
        </w:rPr>
        <w:t xml:space="preserve">Podstawowej im. Lotników </w:t>
      </w:r>
      <w:r>
        <w:rPr>
          <w:rFonts w:ascii="Times New Roman" w:hAnsi="Times New Roman" w:cs="Times New Roman"/>
          <w:bCs/>
          <w:sz w:val="24"/>
          <w:szCs w:val="24"/>
        </w:rPr>
        <w:t>Alianckich w Ostrowie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”.</w:t>
      </w:r>
      <w:bookmarkStart w:id="4" w:name="_Hlk114438599"/>
      <w:bookmarkEnd w:id="1"/>
      <w:bookmarkEnd w:id="4"/>
    </w:p>
    <w:p w:rsidR="00F0264C" w:rsidRDefault="00F0264C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F0264C" w:rsidRDefault="00BC03C0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Wskazania i informacje dla Wykonawcy dotyczące przedmiotu zamówienia: </w:t>
      </w:r>
    </w:p>
    <w:p w:rsidR="00F0264C" w:rsidRDefault="00F0264C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F0264C" w:rsidRDefault="00BC03C0">
      <w:pPr>
        <w:pStyle w:val="Akapitzlist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1. Węgiel musi spełniać poniższe wymagania jakościowe nie niższe niż:</w:t>
      </w:r>
    </w:p>
    <w:p w:rsidR="00F0264C" w:rsidRDefault="00BC03C0">
      <w:pPr>
        <w:pStyle w:val="Akapitzlist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a) </w:t>
      </w:r>
      <w:r>
        <w:rPr>
          <w:rFonts w:ascii="Times New Roman" w:hAnsi="Times New Roman"/>
          <w:sz w:val="24"/>
          <w:szCs w:val="24"/>
        </w:rPr>
        <w:t>granulacja na poziomie od 5 do 25 mm,</w:t>
      </w:r>
    </w:p>
    <w:p w:rsidR="00F0264C" w:rsidRDefault="00BC03C0">
      <w:pPr>
        <w:pStyle w:val="Akapitzlist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</w:rPr>
        <w:t>b) zdolność spiekania RI &lt;20,</w:t>
      </w:r>
    </w:p>
    <w:p w:rsidR="00F0264C" w:rsidRDefault="00BC03C0">
      <w:pPr>
        <w:pStyle w:val="Akapitzlist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</w:rPr>
        <w:t>c) zawartość popio</w:t>
      </w:r>
      <w:r>
        <w:rPr>
          <w:rFonts w:ascii="Times New Roman" w:hAnsi="Times New Roman"/>
          <w:sz w:val="24"/>
          <w:szCs w:val="24"/>
        </w:rPr>
        <w:t>łu do 12%,</w:t>
      </w:r>
    </w:p>
    <w:p w:rsidR="00F0264C" w:rsidRDefault="00BC03C0">
      <w:pPr>
        <w:pStyle w:val="Akapitzlist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</w:rPr>
        <w:t>d) zawartość siarki do 1,2%</w:t>
      </w:r>
    </w:p>
    <w:p w:rsidR="00F0264C" w:rsidRDefault="00BC03C0">
      <w:pPr>
        <w:pStyle w:val="Akapitzlist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</w:rPr>
        <w:t>e) wilgotność poniżej 10%,</w:t>
      </w:r>
    </w:p>
    <w:p w:rsidR="00F0264C" w:rsidRDefault="00BC03C0">
      <w:pPr>
        <w:pStyle w:val="Akapitzlist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f) wartość opałowa 27- 28 </w:t>
      </w:r>
      <w:proofErr w:type="spellStart"/>
      <w:r>
        <w:rPr>
          <w:rFonts w:ascii="Times New Roman" w:hAnsi="Times New Roman" w:cs="Times New Roman"/>
          <w:sz w:val="24"/>
          <w:szCs w:val="24"/>
        </w:rPr>
        <w:t>Mj</w:t>
      </w:r>
      <w:proofErr w:type="spellEnd"/>
      <w:r>
        <w:rPr>
          <w:rFonts w:ascii="Times New Roman" w:hAnsi="Times New Roman" w:cs="Times New Roman"/>
          <w:sz w:val="24"/>
          <w:szCs w:val="24"/>
        </w:rPr>
        <w:t>/kg ,</w:t>
      </w:r>
    </w:p>
    <w:p w:rsidR="00F0264C" w:rsidRDefault="00F0264C">
      <w:pPr>
        <w:pStyle w:val="Akapitzlist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F0264C" w:rsidRDefault="00BC03C0">
      <w:pPr>
        <w:pStyle w:val="Akapitzlist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Wraz z dostawą węgla Wykonawca przedłoży świadectwo jakości węgla zgodnie z ustawą z dnia 2</w:t>
      </w:r>
      <w:r>
        <w:rPr>
          <w:rFonts w:ascii="Times New Roman" w:hAnsi="Times New Roman"/>
          <w:sz w:val="24"/>
          <w:szCs w:val="24"/>
        </w:rPr>
        <w:t>5 sierpnia 2006</w:t>
      </w:r>
      <w:r>
        <w:rPr>
          <w:rFonts w:ascii="Times New Roman" w:hAnsi="Times New Roman"/>
          <w:sz w:val="24"/>
          <w:szCs w:val="24"/>
        </w:rPr>
        <w:t xml:space="preserve"> o systemie monitorowania i kontrolowania jakości paliw (</w:t>
      </w:r>
      <w:proofErr w:type="spellStart"/>
      <w:r>
        <w:rPr>
          <w:rFonts w:ascii="Times New Roman" w:hAnsi="Times New Roman"/>
          <w:sz w:val="24"/>
          <w:szCs w:val="24"/>
        </w:rPr>
        <w:t>t.j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Dz. U. </w:t>
      </w:r>
      <w:r>
        <w:rPr>
          <w:rFonts w:ascii="Times New Roman" w:hAnsi="Times New Roman"/>
          <w:color w:val="000000"/>
          <w:sz w:val="24"/>
          <w:szCs w:val="24"/>
        </w:rPr>
        <w:t>2006 nr 169 poz. 1200)</w:t>
      </w:r>
    </w:p>
    <w:p w:rsidR="00F0264C" w:rsidRDefault="00BC03C0">
      <w:pPr>
        <w:pStyle w:val="Akapitzlist"/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3. Zamawiający może zdecydować o jednorazowej dostawie przedmiotu zamówienia lub o  dostawie w częściach w zależności od potrzeb. </w:t>
      </w:r>
    </w:p>
    <w:p w:rsidR="00F0264C" w:rsidRDefault="00BC03C0">
      <w:pPr>
        <w:pStyle w:val="Akapitzlist"/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4. Miejscem dostawy przedmiotu 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mówienia będzie siedziba zamawiającego tj. </w:t>
      </w:r>
      <w:bookmarkStart w:id="5" w:name="_Hlk115665786"/>
      <w:r>
        <w:rPr>
          <w:rFonts w:ascii="Times New Roman" w:hAnsi="Times New Roman" w:cs="Times New Roman"/>
          <w:sz w:val="24"/>
          <w:szCs w:val="24"/>
        </w:rPr>
        <w:t xml:space="preserve">Szkoła  Podstawowa im. </w:t>
      </w:r>
      <w:bookmarkStart w:id="6" w:name="_Hlk115666112"/>
      <w:r>
        <w:rPr>
          <w:rFonts w:ascii="Times New Roman" w:hAnsi="Times New Roman" w:cs="Times New Roman"/>
          <w:sz w:val="24"/>
          <w:szCs w:val="24"/>
        </w:rPr>
        <w:t xml:space="preserve">Lotników Alianckich w Ostrowie, </w:t>
      </w:r>
      <w:bookmarkEnd w:id="5"/>
      <w:bookmarkEnd w:id="6"/>
      <w:r>
        <w:rPr>
          <w:rFonts w:ascii="Times New Roman" w:hAnsi="Times New Roman" w:cs="Times New Roman"/>
          <w:sz w:val="24"/>
          <w:szCs w:val="24"/>
        </w:rPr>
        <w:t>Ostrów 1, 32-112 Klimontów.</w:t>
      </w:r>
    </w:p>
    <w:p w:rsidR="00F0264C" w:rsidRDefault="00BC03C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W przypadku wątpliwości dotyczącej zaniżenia jakości opałowej dostarczanego towaru Zamawiający pobierze, w obecności przedstawi</w:t>
      </w:r>
      <w:r>
        <w:rPr>
          <w:rFonts w:ascii="Times New Roman" w:hAnsi="Times New Roman" w:cs="Times New Roman"/>
          <w:sz w:val="24"/>
          <w:szCs w:val="24"/>
        </w:rPr>
        <w:t>ciela Wykonawcy, próbki wg procedur określonych w Polskich Normach. Badania wykonane zostaną w wyspecjalizowanych do tego typu badań laboratoriach.</w:t>
      </w:r>
    </w:p>
    <w:p w:rsidR="00F0264C" w:rsidRDefault="00F0264C">
      <w:pPr>
        <w:rPr>
          <w:rFonts w:ascii="Times New Roman" w:hAnsi="Times New Roman"/>
          <w:sz w:val="24"/>
          <w:szCs w:val="24"/>
        </w:rPr>
      </w:pPr>
    </w:p>
    <w:p w:rsidR="00F0264C" w:rsidRDefault="00F0264C">
      <w:pPr>
        <w:rPr>
          <w:rFonts w:ascii="Times New Roman" w:hAnsi="Times New Roman"/>
          <w:sz w:val="24"/>
          <w:szCs w:val="24"/>
        </w:rPr>
      </w:pPr>
    </w:p>
    <w:p w:rsidR="00F0264C" w:rsidRDefault="00F0264C">
      <w:pPr>
        <w:rPr>
          <w:rFonts w:ascii="Times New Roman" w:hAnsi="Times New Roman"/>
          <w:sz w:val="24"/>
          <w:szCs w:val="24"/>
        </w:rPr>
      </w:pPr>
    </w:p>
    <w:sectPr w:rsidR="00F0264C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64C"/>
    <w:rsid w:val="00BC03C0"/>
    <w:rsid w:val="00F02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7BAE5C-953E-4A92-B628-41FE34D6A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D5011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853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D30C50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F3510D"/>
    <w:rPr>
      <w:rFonts w:ascii="Calibri" w:hAnsi="Calibri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B77B3"/>
    <w:rPr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D30C5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Wyrnienie">
    <w:name w:val="Wyróżnienie"/>
    <w:basedOn w:val="Domylnaczcionkaakapitu"/>
    <w:uiPriority w:val="20"/>
    <w:qFormat/>
    <w:rsid w:val="00D30C50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5853B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trt0xe">
    <w:name w:val="trt0xe"/>
    <w:basedOn w:val="Normalny"/>
    <w:qFormat/>
    <w:rsid w:val="00535B5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3510D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qFormat/>
    <w:rsid w:val="00F3510D"/>
    <w:pPr>
      <w:spacing w:after="0" w:line="240" w:lineRule="auto"/>
    </w:pPr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Pielka</dc:creator>
  <dc:description/>
  <cp:lastModifiedBy>Jolanta Kocińska-Szewc</cp:lastModifiedBy>
  <cp:revision>2</cp:revision>
  <dcterms:created xsi:type="dcterms:W3CDTF">2024-10-21T15:05:00Z</dcterms:created>
  <dcterms:modified xsi:type="dcterms:W3CDTF">2024-10-21T15:05:00Z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